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D8A" w:rsidRPr="009C7BE6" w:rsidRDefault="00A07D8A">
      <w:pPr>
        <w:widowControl w:val="0"/>
        <w:pBdr>
          <w:top w:val="nil"/>
          <w:left w:val="nil"/>
          <w:bottom w:val="nil"/>
          <w:right w:val="nil"/>
          <w:between w:val="nil"/>
        </w:pBdr>
        <w:spacing w:line="276" w:lineRule="auto"/>
        <w:rPr>
          <w:rFonts w:ascii="Arial" w:eastAsia="Arial" w:hAnsi="Arial" w:cs="Arial"/>
          <w:color w:val="000000"/>
          <w:sz w:val="22"/>
          <w:szCs w:val="22"/>
          <w:lang w:val="ro-RO"/>
        </w:rPr>
      </w:pPr>
    </w:p>
    <w:tbl>
      <w:tblPr>
        <w:tblStyle w:val="a"/>
        <w:tblW w:w="9351" w:type="dxa"/>
        <w:tblInd w:w="198" w:type="dxa"/>
        <w:tblLayout w:type="fixed"/>
        <w:tblLook w:val="0000" w:firstRow="0" w:lastRow="0" w:firstColumn="0" w:lastColumn="0" w:noHBand="0" w:noVBand="0"/>
      </w:tblPr>
      <w:tblGrid>
        <w:gridCol w:w="9351"/>
      </w:tblGrid>
      <w:tr w:rsidR="00A07D8A" w:rsidRPr="009C7BE6">
        <w:tc>
          <w:tcPr>
            <w:tcW w:w="9351" w:type="dxa"/>
          </w:tcPr>
          <w:p w:rsidR="00A07D8A" w:rsidRPr="009C7BE6" w:rsidRDefault="00A80D7C">
            <w:pPr>
              <w:tabs>
                <w:tab w:val="left" w:pos="0"/>
              </w:tabs>
              <w:spacing w:line="276" w:lineRule="auto"/>
              <w:jc w:val="center"/>
              <w:rPr>
                <w:sz w:val="40"/>
                <w:szCs w:val="40"/>
                <w:lang w:val="ro-RO"/>
              </w:rPr>
            </w:pPr>
            <w:r w:rsidRPr="009C7BE6">
              <w:rPr>
                <w:b/>
                <w:sz w:val="40"/>
                <w:szCs w:val="40"/>
                <w:lang w:val="ro-RO"/>
              </w:rPr>
              <w:t>Inspectoratul pentru Situații de Urgență</w:t>
            </w:r>
          </w:p>
          <w:p w:rsidR="00A07D8A" w:rsidRPr="009C7BE6" w:rsidRDefault="00A80D7C">
            <w:pPr>
              <w:tabs>
                <w:tab w:val="left" w:pos="0"/>
              </w:tabs>
              <w:spacing w:line="276" w:lineRule="auto"/>
              <w:jc w:val="center"/>
              <w:rPr>
                <w:sz w:val="32"/>
                <w:szCs w:val="32"/>
                <w:lang w:val="ro-RO"/>
              </w:rPr>
            </w:pPr>
            <w:r w:rsidRPr="009C7BE6">
              <w:rPr>
                <w:b/>
                <w:sz w:val="40"/>
                <w:szCs w:val="40"/>
                <w:lang w:val="ro-RO"/>
              </w:rPr>
              <w:t>„PETRODAVA”al Județului Neamț</w:t>
            </w:r>
          </w:p>
          <w:p w:rsidR="00A07D8A" w:rsidRPr="009C7BE6" w:rsidRDefault="00A80D7C">
            <w:pPr>
              <w:tabs>
                <w:tab w:val="left" w:pos="0"/>
              </w:tabs>
              <w:spacing w:line="276" w:lineRule="auto"/>
              <w:jc w:val="center"/>
              <w:rPr>
                <w:sz w:val="40"/>
                <w:szCs w:val="40"/>
                <w:lang w:val="ro-RO"/>
              </w:rPr>
            </w:pPr>
            <w:r w:rsidRPr="009C7BE6">
              <w:rPr>
                <w:noProof/>
                <w:sz w:val="40"/>
                <w:szCs w:val="40"/>
                <w:lang w:val="ro-RO"/>
              </w:rPr>
              <w:drawing>
                <wp:inline distT="0" distB="0" distL="114300" distR="114300" wp14:anchorId="1C10B62E" wp14:editId="4829BDC1">
                  <wp:extent cx="955040" cy="9448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55040" cy="944880"/>
                          </a:xfrm>
                          <a:prstGeom prst="rect">
                            <a:avLst/>
                          </a:prstGeom>
                          <a:ln/>
                        </pic:spPr>
                      </pic:pic>
                    </a:graphicData>
                  </a:graphic>
                </wp:inline>
              </w:drawing>
            </w:r>
          </w:p>
          <w:p w:rsidR="00A07D8A" w:rsidRPr="009C7BE6" w:rsidRDefault="00A80D7C">
            <w:pPr>
              <w:shd w:val="clear" w:color="auto" w:fill="FFFFFF"/>
              <w:tabs>
                <w:tab w:val="left" w:pos="0"/>
              </w:tabs>
              <w:jc w:val="center"/>
              <w:rPr>
                <w:sz w:val="28"/>
                <w:szCs w:val="28"/>
                <w:lang w:val="ro-RO"/>
              </w:rPr>
            </w:pPr>
            <w:r w:rsidRPr="009C7BE6">
              <w:rPr>
                <w:sz w:val="28"/>
                <w:szCs w:val="28"/>
                <w:lang w:val="ro-RO"/>
              </w:rPr>
              <w:t>Contact: 0742025144, 0233/216.815, fax: 0233/211.666</w:t>
            </w:r>
          </w:p>
          <w:p w:rsidR="00A07D8A" w:rsidRPr="009C7BE6" w:rsidRDefault="00057AE4">
            <w:pPr>
              <w:tabs>
                <w:tab w:val="left" w:pos="0"/>
              </w:tabs>
              <w:spacing w:line="276" w:lineRule="auto"/>
              <w:jc w:val="center"/>
              <w:rPr>
                <w:sz w:val="32"/>
                <w:szCs w:val="32"/>
                <w:lang w:val="ro-RO"/>
              </w:rPr>
            </w:pPr>
            <w:r>
              <w:rPr>
                <w:sz w:val="28"/>
                <w:szCs w:val="28"/>
                <w:lang w:val="ro-RO"/>
              </w:rPr>
              <w:t>Email:</w:t>
            </w:r>
            <w:hyperlink r:id="rId10">
              <w:r w:rsidR="00A80D7C" w:rsidRPr="009C7BE6">
                <w:rPr>
                  <w:color w:val="0563C1"/>
                  <w:sz w:val="28"/>
                  <w:szCs w:val="28"/>
                  <w:u w:val="single"/>
                  <w:lang w:val="ro-RO"/>
                </w:rPr>
                <w:t>relatii.publice@ijsunt.ro</w:t>
              </w:r>
            </w:hyperlink>
          </w:p>
        </w:tc>
      </w:tr>
    </w:tbl>
    <w:p w:rsidR="00984EF9" w:rsidRDefault="00984EF9">
      <w:pPr>
        <w:pBdr>
          <w:top w:val="single" w:sz="4" w:space="13" w:color="000000"/>
        </w:pBdr>
        <w:tabs>
          <w:tab w:val="left" w:pos="0"/>
          <w:tab w:val="left" w:pos="6660"/>
          <w:tab w:val="right" w:pos="9900"/>
        </w:tabs>
        <w:rPr>
          <w:lang w:val="ro-RO"/>
        </w:rPr>
      </w:pPr>
    </w:p>
    <w:p w:rsidR="00996A13" w:rsidRDefault="00996A13" w:rsidP="00996A13">
      <w:pPr>
        <w:spacing w:after="240" w:line="276" w:lineRule="auto"/>
        <w:jc w:val="center"/>
        <w:rPr>
          <w:rFonts w:eastAsia="Calibri"/>
          <w:b/>
          <w:sz w:val="40"/>
          <w:szCs w:val="26"/>
          <w:lang w:val="ro-RO" w:eastAsia="en-US"/>
        </w:rPr>
      </w:pPr>
      <w:r w:rsidRPr="00FA6F45">
        <w:rPr>
          <w:rFonts w:eastAsia="Calibri"/>
          <w:b/>
          <w:sz w:val="40"/>
          <w:szCs w:val="26"/>
          <w:lang w:val="ro-RO" w:eastAsia="en-US"/>
        </w:rPr>
        <w:t>COMUNICAT DE PRESĂ</w:t>
      </w:r>
    </w:p>
    <w:p w:rsidR="00F27BF6" w:rsidRPr="00F27BF6" w:rsidRDefault="00F27BF6" w:rsidP="00F27BF6">
      <w:pPr>
        <w:shd w:val="clear" w:color="auto" w:fill="FFFFFF"/>
        <w:spacing w:before="240" w:after="240" w:line="276" w:lineRule="auto"/>
        <w:ind w:left="720"/>
        <w:jc w:val="center"/>
        <w:rPr>
          <w:b/>
          <w:color w:val="000000"/>
          <w:sz w:val="28"/>
          <w:szCs w:val="28"/>
          <w:lang w:val="ro-RO"/>
        </w:rPr>
      </w:pPr>
      <w:r w:rsidRPr="00F27BF6">
        <w:rPr>
          <w:b/>
          <w:color w:val="000000"/>
          <w:sz w:val="28"/>
          <w:szCs w:val="28"/>
          <w:lang w:val="ro-RO"/>
        </w:rPr>
        <w:t xml:space="preserve">– </w:t>
      </w:r>
      <w:r w:rsidRPr="00F27BF6">
        <w:rPr>
          <w:b/>
          <w:i/>
          <w:sz w:val="28"/>
          <w:szCs w:val="28"/>
          <w:lang w:eastAsia="en-GB"/>
        </w:rPr>
        <w:t>SELFIE ÎN SIGURANȚĂ</w:t>
      </w:r>
      <w:r w:rsidRPr="00F27BF6">
        <w:rPr>
          <w:b/>
          <w:i/>
          <w:sz w:val="28"/>
          <w:szCs w:val="28"/>
          <w:lang w:val="ro-RO" w:eastAsia="en-GB"/>
        </w:rPr>
        <w:t xml:space="preserve"> </w:t>
      </w:r>
      <w:r w:rsidRPr="00F27BF6">
        <w:rPr>
          <w:b/>
          <w:color w:val="000000"/>
          <w:sz w:val="28"/>
          <w:szCs w:val="28"/>
          <w:lang w:val="ro-RO"/>
        </w:rPr>
        <w:t>–</w:t>
      </w:r>
    </w:p>
    <w:p w:rsidR="00F27BF6" w:rsidRPr="00F27BF6" w:rsidRDefault="00F27BF6" w:rsidP="00F27BF6">
      <w:pPr>
        <w:spacing w:line="360" w:lineRule="auto"/>
        <w:ind w:firstLine="567"/>
        <w:jc w:val="both"/>
        <w:rPr>
          <w:rFonts w:eastAsia="Cambria"/>
          <w:lang w:val="ro-RO" w:eastAsia="en-US"/>
        </w:rPr>
      </w:pPr>
      <w:r w:rsidRPr="00F27BF6">
        <w:rPr>
          <w:rFonts w:eastAsia="Cambria"/>
          <w:lang w:val="ro-RO" w:eastAsia="en-US"/>
        </w:rPr>
        <w:t>Campania „</w:t>
      </w:r>
      <w:proofErr w:type="spellStart"/>
      <w:r w:rsidRPr="00F27BF6">
        <w:rPr>
          <w:rFonts w:eastAsia="Cambria"/>
          <w:lang w:val="ro-RO" w:eastAsia="en-US"/>
        </w:rPr>
        <w:t>Selfie</w:t>
      </w:r>
      <w:proofErr w:type="spellEnd"/>
      <w:r w:rsidRPr="00F27BF6">
        <w:rPr>
          <w:rFonts w:eastAsia="Cambria"/>
          <w:lang w:val="ro-RO" w:eastAsia="en-US"/>
        </w:rPr>
        <w:t xml:space="preserve"> în siguranță” se va desfășura la nivelul județului Neamț, ca urmare a evenimentelor petrecute în anul 2021 în municipiul Roman în urma cărora 4 adolescenți au suferit arsuri din cauza urcării pe un vagon de tren în dorința de a-și face un </w:t>
      </w:r>
      <w:proofErr w:type="spellStart"/>
      <w:r w:rsidRPr="00F27BF6">
        <w:rPr>
          <w:rFonts w:eastAsia="Cambria"/>
          <w:lang w:val="ro-RO" w:eastAsia="en-US"/>
        </w:rPr>
        <w:t>selfie</w:t>
      </w:r>
      <w:proofErr w:type="spellEnd"/>
      <w:r w:rsidRPr="00F27BF6">
        <w:rPr>
          <w:rFonts w:eastAsia="Cambria"/>
          <w:lang w:val="ro-RO" w:eastAsia="en-US"/>
        </w:rPr>
        <w:t xml:space="preserve"> memorabil.</w:t>
      </w:r>
    </w:p>
    <w:p w:rsidR="00F27BF6" w:rsidRPr="00F27BF6" w:rsidRDefault="00F27BF6" w:rsidP="00F27BF6">
      <w:pPr>
        <w:spacing w:line="360" w:lineRule="auto"/>
        <w:ind w:firstLine="720"/>
        <w:jc w:val="both"/>
        <w:rPr>
          <w:lang w:val="ro-RO"/>
        </w:rPr>
      </w:pPr>
      <w:r w:rsidRPr="00F27BF6">
        <w:rPr>
          <w:lang w:val="ro-RO"/>
        </w:rPr>
        <w:t>Campania se dorește a fi o continuare a campaniilor anterioare desfășurate la nivel național:</w:t>
      </w:r>
    </w:p>
    <w:p w:rsidR="00F27BF6" w:rsidRPr="00F27BF6" w:rsidRDefault="00F27BF6" w:rsidP="00F27BF6">
      <w:pPr>
        <w:numPr>
          <w:ilvl w:val="0"/>
          <w:numId w:val="4"/>
        </w:numPr>
        <w:spacing w:line="360" w:lineRule="auto"/>
        <w:jc w:val="both"/>
        <w:rPr>
          <w:lang w:val="ro-RO"/>
        </w:rPr>
      </w:pPr>
      <w:r w:rsidRPr="00F27BF6">
        <w:rPr>
          <w:lang w:val="ro-RO"/>
        </w:rPr>
        <w:t>,,</w:t>
      </w:r>
      <w:proofErr w:type="spellStart"/>
      <w:r w:rsidRPr="00F27BF6">
        <w:rPr>
          <w:lang w:val="ro-RO"/>
        </w:rPr>
        <w:t>Selfie-ul</w:t>
      </w:r>
      <w:proofErr w:type="spellEnd"/>
      <w:r w:rsidRPr="00F27BF6">
        <w:rPr>
          <w:lang w:val="ro-RO"/>
        </w:rPr>
        <w:t xml:space="preserve"> pe tren nu ia </w:t>
      </w:r>
      <w:proofErr w:type="spellStart"/>
      <w:r w:rsidRPr="00F27BF6">
        <w:rPr>
          <w:lang w:val="ro-RO"/>
        </w:rPr>
        <w:t>like-uri</w:t>
      </w:r>
      <w:proofErr w:type="spellEnd"/>
      <w:r w:rsidRPr="00F27BF6">
        <w:rPr>
          <w:lang w:val="ro-RO"/>
        </w:rPr>
        <w:t>, ia vieți",</w:t>
      </w:r>
    </w:p>
    <w:p w:rsidR="00F27BF6" w:rsidRPr="00F27BF6" w:rsidRDefault="00F27BF6" w:rsidP="00F27BF6">
      <w:pPr>
        <w:numPr>
          <w:ilvl w:val="0"/>
          <w:numId w:val="4"/>
        </w:numPr>
        <w:spacing w:line="360" w:lineRule="auto"/>
        <w:jc w:val="both"/>
        <w:rPr>
          <w:lang w:val="ro-RO"/>
        </w:rPr>
      </w:pPr>
      <w:r w:rsidRPr="00F27BF6">
        <w:rPr>
          <w:lang w:val="ro-RO"/>
        </w:rPr>
        <w:t xml:space="preserve">,,Atenție! </w:t>
      </w:r>
      <w:proofErr w:type="spellStart"/>
      <w:r w:rsidRPr="00F27BF6">
        <w:rPr>
          <w:lang w:val="ro-RO"/>
        </w:rPr>
        <w:t>Selfie-ul</w:t>
      </w:r>
      <w:proofErr w:type="spellEnd"/>
      <w:r w:rsidRPr="00F27BF6">
        <w:rPr>
          <w:lang w:val="ro-RO"/>
        </w:rPr>
        <w:t xml:space="preserve"> pe tren ucide!</w:t>
      </w:r>
    </w:p>
    <w:p w:rsidR="00F27BF6" w:rsidRPr="00F27BF6" w:rsidRDefault="00F27BF6" w:rsidP="00F27BF6">
      <w:pPr>
        <w:numPr>
          <w:ilvl w:val="0"/>
          <w:numId w:val="4"/>
        </w:numPr>
        <w:spacing w:line="360" w:lineRule="auto"/>
        <w:jc w:val="both"/>
        <w:rPr>
          <w:lang w:val="ro-RO"/>
        </w:rPr>
      </w:pPr>
      <w:r w:rsidRPr="00F27BF6">
        <w:rPr>
          <w:lang w:val="ro-RO"/>
        </w:rPr>
        <w:t>,,RISC – Siguranța nu e un joc de noroc!”</w:t>
      </w:r>
    </w:p>
    <w:p w:rsidR="00F27BF6" w:rsidRPr="00F27BF6" w:rsidRDefault="00F27BF6" w:rsidP="00F27BF6">
      <w:pPr>
        <w:spacing w:line="360" w:lineRule="auto"/>
        <w:jc w:val="both"/>
        <w:rPr>
          <w:rFonts w:eastAsia="Cambria"/>
          <w:lang w:val="ro-RO" w:eastAsia="en-US"/>
        </w:rPr>
      </w:pPr>
      <w:r w:rsidRPr="00F27BF6">
        <w:rPr>
          <w:lang w:val="ro-RO"/>
        </w:rPr>
        <w:t>și se desfășoară la nivelul județului Neamț, pe o perioadă nedeterminată, prin activități în locuri frecventate de tineri (centre comerciale, parcuri, centre de agrement, tabere etc.) pentru a transmite mesajul preventiv.</w:t>
      </w:r>
    </w:p>
    <w:p w:rsidR="00F27BF6" w:rsidRPr="00F27BF6" w:rsidRDefault="00F27BF6" w:rsidP="00F27BF6">
      <w:pPr>
        <w:spacing w:line="360" w:lineRule="auto"/>
        <w:ind w:firstLine="720"/>
        <w:jc w:val="both"/>
        <w:rPr>
          <w:lang w:val="ro-RO"/>
        </w:rPr>
      </w:pPr>
      <w:r w:rsidRPr="00F27BF6">
        <w:rPr>
          <w:lang w:val="ro-RO"/>
        </w:rPr>
        <w:t>Multe persoane suferă anual din cauza faptului că nu conștientizează riscurile pe care le reprezintă urcarea pe un vagon de tren, în principal cel de producere a arcului electric și a electrocutării la rețeaua de înaltă tensiune (27.000 volţi). La 27.000 de volți pericolul este uriaș. Chiar și cei care scapă au nevoie de luni de zile de spitalizare, iar apoi de ani întregi în care să meargă periodic la controale, pentru recuperare.</w:t>
      </w:r>
    </w:p>
    <w:p w:rsidR="00F27BF6" w:rsidRPr="00F27BF6" w:rsidRDefault="00F27BF6" w:rsidP="00F27BF6">
      <w:pPr>
        <w:spacing w:line="360" w:lineRule="auto"/>
        <w:ind w:firstLine="720"/>
        <w:jc w:val="both"/>
        <w:rPr>
          <w:lang w:val="ro-RO"/>
        </w:rPr>
      </w:pPr>
      <w:r w:rsidRPr="00F27BF6">
        <w:rPr>
          <w:lang w:val="ro-RO"/>
        </w:rPr>
        <w:t>Arcul electric se poate produce fără un contact direct cu rețeaua de înaltă tensiune, iar pe lângă acesta, căderea de la înălțime poate produce traume grave.</w:t>
      </w:r>
    </w:p>
    <w:p w:rsidR="00F27BF6" w:rsidRPr="00F27BF6" w:rsidRDefault="00F27BF6" w:rsidP="00F27BF6">
      <w:pPr>
        <w:spacing w:line="360" w:lineRule="auto"/>
        <w:ind w:firstLine="720"/>
        <w:jc w:val="both"/>
        <w:rPr>
          <w:lang w:val="ro-RO"/>
        </w:rPr>
      </w:pPr>
      <w:r w:rsidRPr="00F27BF6">
        <w:rPr>
          <w:lang w:val="ro-RO"/>
        </w:rPr>
        <w:t>În anul 2021, numai în județul Neamț s-au înregistrat 2 evenimente în care au fost implicați 4 adolescenți care și-au pus viața în pericol pentru o fotografie pe un vagon de tren, în vederea postării acesteia pe rețelele de socializare.</w:t>
      </w:r>
    </w:p>
    <w:p w:rsidR="00F27BF6" w:rsidRPr="00F27BF6" w:rsidRDefault="00F27BF6" w:rsidP="00F27BF6">
      <w:pPr>
        <w:spacing w:line="360" w:lineRule="auto"/>
        <w:ind w:firstLine="567"/>
        <w:jc w:val="both"/>
        <w:rPr>
          <w:lang w:val="ro-RO"/>
        </w:rPr>
      </w:pPr>
      <w:r w:rsidRPr="00F27BF6">
        <w:rPr>
          <w:lang w:val="ro-RO"/>
        </w:rPr>
        <w:t>O fotografie pe tren, pe poduri, pe clădiri și în alte locuri care pot fi periculoase poate părea o idee bună pentru o postare pe rețelele de socializare, însă poate produce tragedii.</w:t>
      </w:r>
    </w:p>
    <w:p w:rsidR="00F27BF6" w:rsidRPr="00F27BF6" w:rsidRDefault="00F27BF6" w:rsidP="00F27BF6">
      <w:pPr>
        <w:spacing w:line="360" w:lineRule="auto"/>
        <w:ind w:firstLine="567"/>
        <w:jc w:val="both"/>
        <w:rPr>
          <w:rFonts w:eastAsia="Calibri"/>
          <w:lang w:val="ro-RO" w:eastAsia="en-US"/>
        </w:rPr>
      </w:pPr>
      <w:r w:rsidRPr="00F27BF6">
        <w:rPr>
          <w:rFonts w:eastAsia="Calibri"/>
          <w:lang w:val="ro-RO" w:eastAsia="en-US"/>
        </w:rPr>
        <w:lastRenderedPageBreak/>
        <w:t xml:space="preserve">Această campanie are ca scop conștientizarea adolescenților, dar și a părinților acestora, cu privire la riscul pe care îl prezintă urcarea pe vagonul unui tren, pe poduri, pe clădiri și în alte locuri care pot fi periculoase pentru a realiza un </w:t>
      </w:r>
      <w:proofErr w:type="spellStart"/>
      <w:r w:rsidRPr="00F27BF6">
        <w:rPr>
          <w:rFonts w:eastAsia="Calibri"/>
          <w:lang w:val="ro-RO" w:eastAsia="en-US"/>
        </w:rPr>
        <w:t>selfie</w:t>
      </w:r>
      <w:proofErr w:type="spellEnd"/>
      <w:r w:rsidRPr="00F27BF6">
        <w:rPr>
          <w:rFonts w:eastAsia="Calibri"/>
          <w:lang w:val="ro-RO" w:eastAsia="en-US"/>
        </w:rPr>
        <w:t xml:space="preserve"> în vederea postării pe rețelele de socializare.</w:t>
      </w:r>
    </w:p>
    <w:p w:rsidR="00F27BF6" w:rsidRPr="00F27BF6" w:rsidRDefault="00F27BF6" w:rsidP="00F27BF6">
      <w:pPr>
        <w:spacing w:before="240" w:line="360" w:lineRule="auto"/>
        <w:ind w:firstLine="720"/>
        <w:jc w:val="both"/>
        <w:rPr>
          <w:b/>
          <w:lang w:val="ro-RO"/>
        </w:rPr>
      </w:pPr>
      <w:r w:rsidRPr="00F27BF6">
        <w:rPr>
          <w:b/>
          <w:lang w:val="ro-RO"/>
        </w:rPr>
        <w:t>Mesajele acestei campanii sunt:</w:t>
      </w:r>
    </w:p>
    <w:p w:rsidR="00F27BF6" w:rsidRPr="00F27BF6" w:rsidRDefault="00F27BF6" w:rsidP="00F27BF6">
      <w:pPr>
        <w:numPr>
          <w:ilvl w:val="0"/>
          <w:numId w:val="3"/>
        </w:numPr>
        <w:tabs>
          <w:tab w:val="left" w:pos="993"/>
        </w:tabs>
        <w:spacing w:line="360" w:lineRule="auto"/>
        <w:ind w:hanging="644"/>
        <w:jc w:val="both"/>
        <w:rPr>
          <w:i/>
          <w:lang w:val="ro-RO"/>
        </w:rPr>
      </w:pPr>
      <w:r w:rsidRPr="00F27BF6">
        <w:rPr>
          <w:i/>
          <w:lang w:val="ro-RO"/>
        </w:rPr>
        <w:t xml:space="preserve">Fii original, găsește locul potrivit pentru un </w:t>
      </w:r>
      <w:proofErr w:type="spellStart"/>
      <w:r w:rsidRPr="00F27BF6">
        <w:rPr>
          <w:i/>
          <w:lang w:val="ro-RO"/>
        </w:rPr>
        <w:t>selfie</w:t>
      </w:r>
      <w:proofErr w:type="spellEnd"/>
      <w:r w:rsidRPr="00F27BF6">
        <w:rPr>
          <w:i/>
          <w:lang w:val="ro-RO"/>
        </w:rPr>
        <w:t xml:space="preserve"> memorabil fără să-ți pui viața în pericol.</w:t>
      </w:r>
    </w:p>
    <w:p w:rsidR="00F27BF6" w:rsidRPr="00F27BF6" w:rsidRDefault="00F27BF6" w:rsidP="00F27BF6">
      <w:pPr>
        <w:numPr>
          <w:ilvl w:val="0"/>
          <w:numId w:val="3"/>
        </w:numPr>
        <w:tabs>
          <w:tab w:val="left" w:pos="993"/>
        </w:tabs>
        <w:spacing w:line="360" w:lineRule="auto"/>
        <w:ind w:hanging="644"/>
        <w:jc w:val="both"/>
        <w:rPr>
          <w:lang w:val="ro-RO"/>
        </w:rPr>
      </w:pPr>
      <w:r w:rsidRPr="00F27BF6">
        <w:rPr>
          <w:i/>
          <w:lang w:val="ro-RO"/>
        </w:rPr>
        <w:t xml:space="preserve">Un </w:t>
      </w:r>
      <w:proofErr w:type="spellStart"/>
      <w:r w:rsidRPr="00F27BF6">
        <w:rPr>
          <w:i/>
          <w:lang w:val="ro-RO"/>
        </w:rPr>
        <w:t>selfie</w:t>
      </w:r>
      <w:proofErr w:type="spellEnd"/>
      <w:r w:rsidRPr="00F27BF6">
        <w:rPr>
          <w:i/>
          <w:lang w:val="ro-RO"/>
        </w:rPr>
        <w:t xml:space="preserve"> pe tren poate fi o amintire neplăcută!</w:t>
      </w:r>
    </w:p>
    <w:p w:rsidR="00F27BF6" w:rsidRPr="00F27BF6" w:rsidRDefault="00F27BF6" w:rsidP="00F27BF6">
      <w:pPr>
        <w:numPr>
          <w:ilvl w:val="0"/>
          <w:numId w:val="3"/>
        </w:numPr>
        <w:tabs>
          <w:tab w:val="left" w:pos="993"/>
        </w:tabs>
        <w:spacing w:line="360" w:lineRule="auto"/>
        <w:ind w:hanging="644"/>
        <w:jc w:val="both"/>
        <w:rPr>
          <w:lang w:val="ro-RO"/>
        </w:rPr>
      </w:pPr>
      <w:r w:rsidRPr="00F27BF6">
        <w:rPr>
          <w:i/>
          <w:lang w:val="ro-RO"/>
        </w:rPr>
        <w:t xml:space="preserve">Fii original,nu deveni o amintire! </w:t>
      </w:r>
      <w:proofErr w:type="spellStart"/>
      <w:r w:rsidRPr="00F27BF6">
        <w:rPr>
          <w:i/>
          <w:lang w:val="ro-RO"/>
        </w:rPr>
        <w:t>Selfie-ul</w:t>
      </w:r>
      <w:proofErr w:type="spellEnd"/>
      <w:r w:rsidRPr="00F27BF6">
        <w:rPr>
          <w:i/>
          <w:lang w:val="ro-RO"/>
        </w:rPr>
        <w:t xml:space="preserve"> pe tren te poate ucide!</w:t>
      </w:r>
    </w:p>
    <w:p w:rsidR="00F27BF6" w:rsidRPr="00F27BF6" w:rsidRDefault="00F27BF6" w:rsidP="00F27BF6">
      <w:pPr>
        <w:numPr>
          <w:ilvl w:val="0"/>
          <w:numId w:val="3"/>
        </w:numPr>
        <w:tabs>
          <w:tab w:val="left" w:pos="993"/>
        </w:tabs>
        <w:spacing w:line="360" w:lineRule="auto"/>
        <w:ind w:hanging="644"/>
        <w:jc w:val="both"/>
        <w:rPr>
          <w:lang w:val="ro-RO"/>
        </w:rPr>
      </w:pPr>
      <w:proofErr w:type="spellStart"/>
      <w:r w:rsidRPr="00F27BF6">
        <w:rPr>
          <w:i/>
          <w:lang w:val="ro-RO"/>
        </w:rPr>
        <w:t>Selfie</w:t>
      </w:r>
      <w:proofErr w:type="spellEnd"/>
      <w:r w:rsidRPr="00F27BF6">
        <w:rPr>
          <w:i/>
          <w:lang w:val="ro-RO"/>
        </w:rPr>
        <w:t xml:space="preserve"> memorabil în siguranță! Nu da </w:t>
      </w:r>
      <w:proofErr w:type="spellStart"/>
      <w:r w:rsidRPr="00F27BF6">
        <w:rPr>
          <w:i/>
          <w:lang w:val="ro-RO"/>
        </w:rPr>
        <w:t>like</w:t>
      </w:r>
      <w:proofErr w:type="spellEnd"/>
      <w:r w:rsidRPr="00F27BF6">
        <w:rPr>
          <w:i/>
          <w:lang w:val="ro-RO"/>
        </w:rPr>
        <w:t xml:space="preserve"> riscului, dă </w:t>
      </w:r>
      <w:proofErr w:type="spellStart"/>
      <w:r w:rsidRPr="00F27BF6">
        <w:rPr>
          <w:i/>
          <w:lang w:val="ro-RO"/>
        </w:rPr>
        <w:t>like</w:t>
      </w:r>
      <w:proofErr w:type="spellEnd"/>
      <w:r w:rsidRPr="00F27BF6">
        <w:rPr>
          <w:i/>
          <w:lang w:val="ro-RO"/>
        </w:rPr>
        <w:t xml:space="preserve"> vieții!</w:t>
      </w:r>
    </w:p>
    <w:p w:rsidR="00F27BF6" w:rsidRPr="00F27BF6" w:rsidRDefault="00F27BF6" w:rsidP="00F27BF6">
      <w:pPr>
        <w:spacing w:before="240" w:line="360" w:lineRule="auto"/>
        <w:ind w:firstLine="709"/>
        <w:jc w:val="both"/>
        <w:rPr>
          <w:rFonts w:eastAsia="Calibri"/>
          <w:lang w:eastAsia="en-US"/>
        </w:rPr>
      </w:pPr>
      <w:proofErr w:type="spellStart"/>
      <w:r w:rsidRPr="00F27BF6">
        <w:rPr>
          <w:rFonts w:eastAsia="Calibri"/>
          <w:lang w:eastAsia="en-US"/>
        </w:rPr>
        <w:t>Parteneri</w:t>
      </w:r>
      <w:proofErr w:type="spellEnd"/>
      <w:r w:rsidRPr="00F27BF6">
        <w:rPr>
          <w:rFonts w:eastAsia="Calibri"/>
          <w:lang w:eastAsia="en-US"/>
        </w:rPr>
        <w:t xml:space="preserve"> </w:t>
      </w:r>
      <w:proofErr w:type="spellStart"/>
      <w:r w:rsidRPr="00F27BF6">
        <w:rPr>
          <w:rFonts w:eastAsia="Calibri"/>
          <w:lang w:eastAsia="en-US"/>
        </w:rPr>
        <w:t>în</w:t>
      </w:r>
      <w:proofErr w:type="spellEnd"/>
      <w:r w:rsidRPr="00F27BF6">
        <w:rPr>
          <w:rFonts w:eastAsia="Calibri"/>
          <w:lang w:eastAsia="en-US"/>
        </w:rPr>
        <w:t xml:space="preserve"> </w:t>
      </w:r>
      <w:proofErr w:type="spellStart"/>
      <w:r w:rsidRPr="00F27BF6">
        <w:rPr>
          <w:rFonts w:eastAsia="Calibri"/>
          <w:lang w:eastAsia="en-US"/>
        </w:rPr>
        <w:t>această</w:t>
      </w:r>
      <w:proofErr w:type="spellEnd"/>
      <w:r w:rsidRPr="00F27BF6">
        <w:rPr>
          <w:rFonts w:eastAsia="Calibri"/>
          <w:lang w:eastAsia="en-US"/>
        </w:rPr>
        <w:t xml:space="preserve"> </w:t>
      </w:r>
      <w:proofErr w:type="spellStart"/>
      <w:r w:rsidRPr="00F27BF6">
        <w:rPr>
          <w:rFonts w:eastAsia="Calibri"/>
          <w:lang w:eastAsia="en-US"/>
        </w:rPr>
        <w:t>campanie</w:t>
      </w:r>
      <w:proofErr w:type="spellEnd"/>
      <w:r w:rsidRPr="00F27BF6">
        <w:rPr>
          <w:rFonts w:eastAsia="Calibri"/>
          <w:lang w:eastAsia="en-US"/>
        </w:rPr>
        <w:t xml:space="preserve"> </w:t>
      </w:r>
      <w:proofErr w:type="spellStart"/>
      <w:r w:rsidRPr="00F27BF6">
        <w:rPr>
          <w:rFonts w:eastAsia="Calibri"/>
          <w:lang w:eastAsia="en-US"/>
        </w:rPr>
        <w:t>sunt</w:t>
      </w:r>
      <w:proofErr w:type="spellEnd"/>
      <w:r w:rsidRPr="00F27BF6">
        <w:rPr>
          <w:rFonts w:eastAsia="Calibri"/>
          <w:lang w:eastAsia="en-US"/>
        </w:rPr>
        <w:t>:</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Inspectoratul Școlar Județean Neamț (ISJ);</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Inspectoratul Județean de Poliție;</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Primăria municipiului Roman (Serviciul Voluntar pentru Situații de Urgență);</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Stația CFR Roman;</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Direcţia Județeană pentru Sport şi Tineret Neamț (DJTS);</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Roman TV și Roman FM;</w:t>
      </w:r>
    </w:p>
    <w:p w:rsidR="00F27BF6" w:rsidRPr="00F27BF6" w:rsidRDefault="00F27BF6" w:rsidP="00F27BF6">
      <w:pPr>
        <w:numPr>
          <w:ilvl w:val="0"/>
          <w:numId w:val="5"/>
        </w:numPr>
        <w:tabs>
          <w:tab w:val="left" w:pos="851"/>
          <w:tab w:val="left" w:pos="993"/>
        </w:tabs>
        <w:spacing w:line="360" w:lineRule="auto"/>
        <w:ind w:hanging="644"/>
        <w:jc w:val="both"/>
        <w:rPr>
          <w:lang w:val="ro-RO"/>
        </w:rPr>
      </w:pPr>
      <w:r w:rsidRPr="00F27BF6">
        <w:rPr>
          <w:lang w:val="ro-RO"/>
        </w:rPr>
        <w:t>Fundația Autonom.</w:t>
      </w:r>
    </w:p>
    <w:p w:rsidR="00F27BF6" w:rsidRPr="00F27BF6" w:rsidRDefault="00F27BF6" w:rsidP="00664E6D">
      <w:pPr>
        <w:tabs>
          <w:tab w:val="left" w:pos="851"/>
          <w:tab w:val="left" w:pos="993"/>
        </w:tabs>
        <w:spacing w:before="240" w:after="240" w:line="276" w:lineRule="auto"/>
        <w:ind w:left="709"/>
        <w:jc w:val="both"/>
        <w:rPr>
          <w:lang w:val="ro-RO"/>
        </w:rPr>
      </w:pPr>
      <w:proofErr w:type="spellStart"/>
      <w:r w:rsidRPr="00F27BF6">
        <w:rPr>
          <w:rFonts w:eastAsia="Cambria"/>
          <w:b/>
          <w:lang w:val="ro-RO" w:eastAsia="en-US"/>
        </w:rPr>
        <w:t>Fyer-ul</w:t>
      </w:r>
      <w:proofErr w:type="spellEnd"/>
      <w:r w:rsidRPr="00F27BF6">
        <w:rPr>
          <w:rFonts w:eastAsia="Cambria"/>
          <w:b/>
          <w:lang w:val="ro-RO" w:eastAsia="en-US"/>
        </w:rPr>
        <w:t xml:space="preserve"> campaniei:</w:t>
      </w:r>
    </w:p>
    <w:p w:rsidR="00F27BF6" w:rsidRPr="00F27BF6" w:rsidRDefault="00F27BF6" w:rsidP="00F27BF6">
      <w:pPr>
        <w:spacing w:line="276" w:lineRule="auto"/>
        <w:ind w:firstLine="567"/>
        <w:jc w:val="center"/>
        <w:rPr>
          <w:rFonts w:eastAsia="Calibri"/>
          <w:lang w:eastAsia="en-US"/>
        </w:rPr>
      </w:pPr>
      <w:r w:rsidRPr="00F27BF6">
        <w:rPr>
          <w:lang w:val="ro-RO"/>
        </w:rPr>
        <w:object w:dxaOrig="3527" w:dyaOrig="4320">
          <v:shape id="_x0000_i1075" type="#_x0000_t75" style="width:345pt;height:237pt">
            <v:imagedata r:id="rId11" o:title=""/>
          </v:shape>
        </w:object>
      </w:r>
    </w:p>
    <w:p w:rsidR="00AA6A1D" w:rsidRPr="00664E6D" w:rsidRDefault="00F27BF6" w:rsidP="00664E6D">
      <w:pPr>
        <w:tabs>
          <w:tab w:val="left" w:pos="0"/>
        </w:tabs>
        <w:spacing w:before="240" w:line="276" w:lineRule="auto"/>
        <w:ind w:right="227" w:firstLine="709"/>
        <w:rPr>
          <w:szCs w:val="28"/>
          <w:lang w:val="ro-RO"/>
        </w:rPr>
      </w:pPr>
      <w:proofErr w:type="spellStart"/>
      <w:proofErr w:type="gramStart"/>
      <w:r w:rsidRPr="00664E6D">
        <w:rPr>
          <w:rFonts w:eastAsia="Calibri"/>
          <w:szCs w:val="22"/>
          <w:lang w:eastAsia="en-US"/>
        </w:rPr>
        <w:t>În</w:t>
      </w:r>
      <w:proofErr w:type="spellEnd"/>
      <w:r w:rsidRPr="00664E6D">
        <w:rPr>
          <w:rFonts w:eastAsia="Calibri"/>
          <w:szCs w:val="22"/>
          <w:lang w:eastAsia="en-US"/>
        </w:rPr>
        <w:t xml:space="preserve"> data </w:t>
      </w:r>
      <w:proofErr w:type="spellStart"/>
      <w:r w:rsidRPr="00664E6D">
        <w:rPr>
          <w:rFonts w:eastAsia="Calibri"/>
          <w:szCs w:val="22"/>
          <w:lang w:eastAsia="en-US"/>
        </w:rPr>
        <w:t>de</w:t>
      </w:r>
      <w:proofErr w:type="spellEnd"/>
      <w:r w:rsidRPr="00664E6D">
        <w:rPr>
          <w:rFonts w:eastAsia="Calibri"/>
          <w:szCs w:val="22"/>
          <w:lang w:eastAsia="en-US"/>
        </w:rPr>
        <w:t xml:space="preserve"> 10.06.2022, </w:t>
      </w:r>
      <w:proofErr w:type="spellStart"/>
      <w:r w:rsidRPr="00664E6D">
        <w:rPr>
          <w:rFonts w:eastAsia="Calibri"/>
          <w:szCs w:val="22"/>
          <w:lang w:eastAsia="en-US"/>
        </w:rPr>
        <w:t>în</w:t>
      </w:r>
      <w:proofErr w:type="spellEnd"/>
      <w:r w:rsidRPr="00664E6D">
        <w:rPr>
          <w:rFonts w:eastAsia="Calibri"/>
          <w:szCs w:val="22"/>
          <w:lang w:eastAsia="en-US"/>
        </w:rPr>
        <w:t xml:space="preserve"> </w:t>
      </w:r>
      <w:proofErr w:type="spellStart"/>
      <w:r w:rsidRPr="00664E6D">
        <w:rPr>
          <w:rFonts w:eastAsia="Calibri"/>
          <w:szCs w:val="22"/>
          <w:lang w:eastAsia="en-US"/>
        </w:rPr>
        <w:t>cadrul</w:t>
      </w:r>
      <w:proofErr w:type="spellEnd"/>
      <w:r w:rsidRPr="00664E6D">
        <w:rPr>
          <w:rFonts w:eastAsia="Calibri"/>
          <w:szCs w:val="22"/>
          <w:lang w:eastAsia="en-US"/>
        </w:rPr>
        <w:t xml:space="preserve"> </w:t>
      </w:r>
      <w:proofErr w:type="spellStart"/>
      <w:r w:rsidRPr="00664E6D">
        <w:rPr>
          <w:rFonts w:eastAsia="Calibri"/>
          <w:szCs w:val="22"/>
          <w:lang w:eastAsia="en-US"/>
        </w:rPr>
        <w:t>acestei</w:t>
      </w:r>
      <w:proofErr w:type="spellEnd"/>
      <w:r w:rsidRPr="00664E6D">
        <w:rPr>
          <w:rFonts w:eastAsia="Calibri"/>
          <w:szCs w:val="22"/>
          <w:lang w:eastAsia="en-US"/>
        </w:rPr>
        <w:t xml:space="preserve"> </w:t>
      </w:r>
      <w:proofErr w:type="spellStart"/>
      <w:r w:rsidRPr="00664E6D">
        <w:rPr>
          <w:rFonts w:eastAsia="Calibri"/>
          <w:szCs w:val="22"/>
          <w:lang w:eastAsia="en-US"/>
        </w:rPr>
        <w:t>campanii</w:t>
      </w:r>
      <w:proofErr w:type="spellEnd"/>
      <w:r w:rsidRPr="00664E6D">
        <w:rPr>
          <w:rFonts w:eastAsia="Calibri"/>
          <w:szCs w:val="22"/>
          <w:lang w:eastAsia="en-US"/>
        </w:rPr>
        <w:t xml:space="preserve">, </w:t>
      </w:r>
      <w:r w:rsidR="00664E6D" w:rsidRPr="00664E6D">
        <w:rPr>
          <w:rFonts w:eastAsia="Calibri"/>
          <w:szCs w:val="22"/>
          <w:lang w:eastAsia="en-US"/>
        </w:rPr>
        <w:t xml:space="preserve">au </w:t>
      </w:r>
      <w:proofErr w:type="spellStart"/>
      <w:r w:rsidR="00664E6D" w:rsidRPr="00664E6D">
        <w:rPr>
          <w:rFonts w:eastAsia="Calibri"/>
          <w:szCs w:val="22"/>
          <w:lang w:eastAsia="en-US"/>
        </w:rPr>
        <w:t>fost</w:t>
      </w:r>
      <w:proofErr w:type="spellEnd"/>
      <w:r w:rsidRPr="00664E6D">
        <w:rPr>
          <w:rFonts w:eastAsia="Calibri"/>
          <w:szCs w:val="22"/>
          <w:lang w:eastAsia="en-US"/>
        </w:rPr>
        <w:t xml:space="preserve"> </w:t>
      </w:r>
      <w:proofErr w:type="spellStart"/>
      <w:r w:rsidRPr="00664E6D">
        <w:rPr>
          <w:rFonts w:eastAsia="Calibri"/>
          <w:szCs w:val="22"/>
          <w:lang w:eastAsia="en-US"/>
        </w:rPr>
        <w:t>desfășura</w:t>
      </w:r>
      <w:r w:rsidR="00664E6D" w:rsidRPr="00664E6D">
        <w:rPr>
          <w:rFonts w:eastAsia="Calibri"/>
          <w:szCs w:val="22"/>
          <w:lang w:eastAsia="en-US"/>
        </w:rPr>
        <w:t>te</w:t>
      </w:r>
      <w:proofErr w:type="spellEnd"/>
      <w:r w:rsidRPr="00664E6D">
        <w:rPr>
          <w:rFonts w:eastAsia="Calibri"/>
          <w:szCs w:val="22"/>
          <w:lang w:eastAsia="en-US"/>
        </w:rPr>
        <w:t xml:space="preserve"> </w:t>
      </w:r>
      <w:proofErr w:type="spellStart"/>
      <w:r w:rsidRPr="00664E6D">
        <w:rPr>
          <w:rFonts w:eastAsia="Calibri"/>
          <w:szCs w:val="22"/>
          <w:lang w:eastAsia="en-US"/>
        </w:rPr>
        <w:t>activități</w:t>
      </w:r>
      <w:proofErr w:type="spellEnd"/>
      <w:r w:rsidRPr="00664E6D">
        <w:rPr>
          <w:rFonts w:eastAsia="Calibri"/>
          <w:szCs w:val="22"/>
          <w:lang w:eastAsia="en-US"/>
        </w:rPr>
        <w:t xml:space="preserve"> la </w:t>
      </w:r>
      <w:proofErr w:type="spellStart"/>
      <w:r w:rsidRPr="00664E6D">
        <w:rPr>
          <w:rFonts w:eastAsia="Calibri"/>
          <w:szCs w:val="22"/>
          <w:lang w:eastAsia="en-US"/>
        </w:rPr>
        <w:t>Colegiul</w:t>
      </w:r>
      <w:proofErr w:type="spellEnd"/>
      <w:r w:rsidRPr="00664E6D">
        <w:rPr>
          <w:rFonts w:eastAsia="Calibri"/>
          <w:szCs w:val="22"/>
          <w:lang w:eastAsia="en-US"/>
        </w:rPr>
        <w:t xml:space="preserve"> </w:t>
      </w:r>
      <w:proofErr w:type="spellStart"/>
      <w:r w:rsidRPr="00664E6D">
        <w:rPr>
          <w:rFonts w:eastAsia="Calibri"/>
          <w:szCs w:val="22"/>
          <w:lang w:eastAsia="en-US"/>
        </w:rPr>
        <w:t>Tehnic</w:t>
      </w:r>
      <w:proofErr w:type="spellEnd"/>
      <w:r w:rsidRPr="00664E6D">
        <w:rPr>
          <w:rFonts w:eastAsia="Calibri"/>
          <w:szCs w:val="22"/>
          <w:lang w:eastAsia="en-US"/>
        </w:rPr>
        <w:t xml:space="preserve"> </w:t>
      </w:r>
      <w:proofErr w:type="spellStart"/>
      <w:r w:rsidRPr="00664E6D">
        <w:rPr>
          <w:rFonts w:eastAsia="Calibri"/>
          <w:szCs w:val="22"/>
          <w:lang w:eastAsia="en-US"/>
        </w:rPr>
        <w:t>Danubiana</w:t>
      </w:r>
      <w:proofErr w:type="spellEnd"/>
      <w:r w:rsidRPr="00664E6D">
        <w:rPr>
          <w:rFonts w:eastAsia="Calibri"/>
          <w:szCs w:val="22"/>
          <w:lang w:eastAsia="en-US"/>
        </w:rPr>
        <w:t xml:space="preserve"> </w:t>
      </w:r>
      <w:proofErr w:type="spellStart"/>
      <w:r w:rsidRPr="00664E6D">
        <w:rPr>
          <w:rFonts w:eastAsia="Calibri"/>
          <w:szCs w:val="22"/>
          <w:lang w:eastAsia="en-US"/>
        </w:rPr>
        <w:t>și</w:t>
      </w:r>
      <w:proofErr w:type="spellEnd"/>
      <w:r w:rsidRPr="00664E6D">
        <w:rPr>
          <w:rFonts w:eastAsia="Calibri"/>
          <w:szCs w:val="22"/>
          <w:lang w:eastAsia="en-US"/>
        </w:rPr>
        <w:t xml:space="preserve"> </w:t>
      </w:r>
      <w:proofErr w:type="spellStart"/>
      <w:r w:rsidRPr="00664E6D">
        <w:rPr>
          <w:rFonts w:eastAsia="Calibri"/>
          <w:szCs w:val="22"/>
          <w:lang w:eastAsia="en-US"/>
        </w:rPr>
        <w:t>Liceul</w:t>
      </w:r>
      <w:proofErr w:type="spellEnd"/>
      <w:r w:rsidRPr="00664E6D">
        <w:rPr>
          <w:rFonts w:eastAsia="Calibri"/>
          <w:szCs w:val="22"/>
          <w:lang w:eastAsia="en-US"/>
        </w:rPr>
        <w:t xml:space="preserve"> </w:t>
      </w:r>
      <w:proofErr w:type="spellStart"/>
      <w:r w:rsidRPr="00664E6D">
        <w:rPr>
          <w:rFonts w:eastAsia="Calibri"/>
          <w:szCs w:val="22"/>
          <w:lang w:eastAsia="en-US"/>
        </w:rPr>
        <w:t>Tehnologic</w:t>
      </w:r>
      <w:proofErr w:type="spellEnd"/>
      <w:r w:rsidRPr="00664E6D">
        <w:rPr>
          <w:rFonts w:eastAsia="Calibri"/>
          <w:szCs w:val="22"/>
          <w:lang w:eastAsia="en-US"/>
        </w:rPr>
        <w:t xml:space="preserve"> „</w:t>
      </w:r>
      <w:proofErr w:type="spellStart"/>
      <w:r w:rsidRPr="00664E6D">
        <w:rPr>
          <w:rFonts w:eastAsia="Calibri"/>
          <w:szCs w:val="22"/>
          <w:lang w:eastAsia="en-US"/>
        </w:rPr>
        <w:t>Vasile</w:t>
      </w:r>
      <w:proofErr w:type="spellEnd"/>
      <w:r w:rsidRPr="00664E6D">
        <w:rPr>
          <w:rFonts w:eastAsia="Calibri"/>
          <w:szCs w:val="22"/>
          <w:lang w:eastAsia="en-US"/>
        </w:rPr>
        <w:t xml:space="preserve"> </w:t>
      </w:r>
      <w:proofErr w:type="spellStart"/>
      <w:r w:rsidRPr="00664E6D">
        <w:rPr>
          <w:rFonts w:eastAsia="Calibri"/>
          <w:szCs w:val="22"/>
          <w:lang w:eastAsia="en-US"/>
        </w:rPr>
        <w:t>Sav</w:t>
      </w:r>
      <w:proofErr w:type="spellEnd"/>
      <w:r w:rsidRPr="00664E6D">
        <w:rPr>
          <w:rFonts w:eastAsia="Calibri"/>
          <w:szCs w:val="22"/>
          <w:lang w:eastAsia="en-US"/>
        </w:rPr>
        <w:t xml:space="preserve">” din </w:t>
      </w:r>
      <w:proofErr w:type="spellStart"/>
      <w:r w:rsidRPr="00664E6D">
        <w:rPr>
          <w:rFonts w:eastAsia="Calibri"/>
          <w:szCs w:val="22"/>
          <w:lang w:eastAsia="en-US"/>
        </w:rPr>
        <w:t>municipiul</w:t>
      </w:r>
      <w:proofErr w:type="spellEnd"/>
      <w:r w:rsidRPr="00664E6D">
        <w:rPr>
          <w:rFonts w:eastAsia="Calibri"/>
          <w:szCs w:val="22"/>
          <w:lang w:eastAsia="en-US"/>
        </w:rPr>
        <w:t xml:space="preserve"> Roman.</w:t>
      </w:r>
      <w:proofErr w:type="gramEnd"/>
    </w:p>
    <w:p w:rsidR="00664E6D" w:rsidRPr="00664E6D" w:rsidRDefault="00664E6D" w:rsidP="00664E6D">
      <w:pPr>
        <w:tabs>
          <w:tab w:val="left" w:pos="0"/>
        </w:tabs>
        <w:spacing w:before="240" w:line="276" w:lineRule="auto"/>
        <w:ind w:left="709" w:right="227"/>
        <w:jc w:val="center"/>
        <w:rPr>
          <w:sz w:val="20"/>
          <w:szCs w:val="28"/>
          <w:lang w:val="ro-RO"/>
        </w:rPr>
      </w:pPr>
      <w:bookmarkStart w:id="0" w:name="_GoBack"/>
      <w:bookmarkEnd w:id="0"/>
    </w:p>
    <w:p w:rsidR="00A07D8A" w:rsidRPr="00A875E9" w:rsidRDefault="00A80D7C" w:rsidP="00664E6D">
      <w:pPr>
        <w:tabs>
          <w:tab w:val="left" w:pos="0"/>
        </w:tabs>
        <w:spacing w:before="240" w:line="276" w:lineRule="auto"/>
        <w:ind w:left="709" w:right="227"/>
        <w:jc w:val="center"/>
        <w:rPr>
          <w:szCs w:val="28"/>
          <w:lang w:val="ro-RO"/>
        </w:rPr>
      </w:pPr>
      <w:r w:rsidRPr="00A875E9">
        <w:rPr>
          <w:szCs w:val="28"/>
          <w:lang w:val="ro-RO"/>
        </w:rPr>
        <w:t>Compartimentul Informare şi Relaţii Publice</w:t>
      </w:r>
    </w:p>
    <w:sectPr w:rsidR="00A07D8A" w:rsidRPr="00A875E9" w:rsidSect="00FE4E23">
      <w:footerReference w:type="default" r:id="rId12"/>
      <w:pgSz w:w="11907" w:h="16840" w:code="9"/>
      <w:pgMar w:top="567" w:right="567" w:bottom="567" w:left="1418" w:header="567" w:footer="39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BF6" w:rsidRDefault="00F27BF6">
      <w:r>
        <w:separator/>
      </w:r>
    </w:p>
  </w:endnote>
  <w:endnote w:type="continuationSeparator" w:id="0">
    <w:p w:rsidR="00F27BF6" w:rsidRDefault="00F2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BF6" w:rsidRDefault="00F27BF6">
    <w:pPr>
      <w:pBdr>
        <w:top w:val="nil"/>
        <w:left w:val="nil"/>
        <w:bottom w:val="nil"/>
        <w:right w:val="nil"/>
        <w:between w:val="nil"/>
      </w:pBdr>
      <w:tabs>
        <w:tab w:val="center" w:pos="4703"/>
        <w:tab w:val="right" w:pos="9406"/>
      </w:tabs>
      <w:jc w:val="right"/>
      <w:rPr>
        <w:color w:val="000000"/>
        <w:sz w:val="16"/>
        <w:szCs w:val="16"/>
      </w:rPr>
    </w:pPr>
    <w:r>
      <w:rPr>
        <w:b/>
        <w:color w:val="000000"/>
        <w:sz w:val="16"/>
        <w:szCs w:val="16"/>
      </w:rPr>
      <w:t>NESECRET</w:t>
    </w:r>
  </w:p>
  <w:p w:rsidR="00F27BF6" w:rsidRDefault="00F27BF6">
    <w:pPr>
      <w:pBdr>
        <w:top w:val="nil"/>
        <w:left w:val="nil"/>
        <w:bottom w:val="nil"/>
        <w:right w:val="nil"/>
        <w:between w:val="nil"/>
      </w:pBdr>
      <w:tabs>
        <w:tab w:val="center" w:pos="4703"/>
        <w:tab w:val="right" w:pos="940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664E6D">
      <w:rPr>
        <w:noProof/>
        <w:color w:val="000000"/>
        <w:sz w:val="16"/>
        <w:szCs w:val="16"/>
      </w:rPr>
      <w:t>2</w:t>
    </w:r>
    <w:r>
      <w:rPr>
        <w:color w:val="000000"/>
        <w:sz w:val="16"/>
        <w:szCs w:val="16"/>
      </w:rPr>
      <w:fldChar w:fldCharType="end"/>
    </w:r>
    <w:r>
      <w:rPr>
        <w:color w:val="000000"/>
        <w:sz w:val="16"/>
        <w:szCs w:val="16"/>
      </w:rPr>
      <w:t xml:space="preserve"> /2</w:t>
    </w:r>
  </w:p>
  <w:p w:rsidR="00F27BF6" w:rsidRDefault="00F27BF6">
    <w:pPr>
      <w:pBdr>
        <w:top w:val="nil"/>
        <w:left w:val="nil"/>
        <w:bottom w:val="nil"/>
        <w:right w:val="nil"/>
        <w:between w:val="nil"/>
      </w:pBdr>
      <w:tabs>
        <w:tab w:val="center" w:pos="4703"/>
        <w:tab w:val="right" w:pos="9406"/>
      </w:tabs>
      <w:rPr>
        <w:color w:val="000000"/>
        <w:sz w:val="16"/>
        <w:szCs w:val="16"/>
      </w:rPr>
    </w:pPr>
    <w:r>
      <w:rPr>
        <w:noProof/>
        <w:lang w:val="ro-RO"/>
      </w:rPr>
      <mc:AlternateContent>
        <mc:Choice Requires="wps">
          <w:drawing>
            <wp:anchor distT="0" distB="0" distL="114300" distR="114300" simplePos="0" relativeHeight="251658240" behindDoc="0" locked="0" layoutInCell="1" hidden="0" allowOverlap="1" wp14:anchorId="46D13C49" wp14:editId="640295FB">
              <wp:simplePos x="0" y="0"/>
              <wp:positionH relativeFrom="column">
                <wp:posOffset>2374900</wp:posOffset>
              </wp:positionH>
              <wp:positionV relativeFrom="paragraph">
                <wp:posOffset>84455</wp:posOffset>
              </wp:positionV>
              <wp:extent cx="1543685" cy="0"/>
              <wp:effectExtent l="0" t="38100" r="0" b="38100"/>
              <wp:wrapNone/>
              <wp:docPr id="3" name="Conector drep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76200">
                        <a:solidFill>
                          <a:srgbClr val="FFFF00"/>
                        </a:solidFill>
                        <a:round/>
                        <a:headEnd/>
                        <a:tailEnd/>
                      </a:ln>
                      <a:ex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84455</wp:posOffset>
              </wp:positionV>
              <wp:extent cx="1543685" cy="7620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43685" cy="76200"/>
                      </a:xfrm>
                      <a:prstGeom prst="rect"/>
                      <a:ln/>
                    </pic:spPr>
                  </pic:pic>
                </a:graphicData>
              </a:graphic>
            </wp:anchor>
          </w:drawing>
        </mc:Fallback>
      </mc:AlternateContent>
    </w:r>
    <w:r>
      <w:rPr>
        <w:noProof/>
        <w:lang w:val="ro-RO"/>
      </w:rPr>
      <mc:AlternateContent>
        <mc:Choice Requires="wps">
          <w:drawing>
            <wp:anchor distT="0" distB="0" distL="114300" distR="114300" simplePos="0" relativeHeight="251659264" behindDoc="0" locked="0" layoutInCell="1" hidden="0" allowOverlap="1" wp14:anchorId="5240B9BD" wp14:editId="182275A8">
              <wp:simplePos x="0" y="0"/>
              <wp:positionH relativeFrom="column">
                <wp:posOffset>831215</wp:posOffset>
              </wp:positionH>
              <wp:positionV relativeFrom="paragraph">
                <wp:posOffset>84455</wp:posOffset>
              </wp:positionV>
              <wp:extent cx="1543685" cy="0"/>
              <wp:effectExtent l="0" t="38100" r="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76200">
                        <a:solidFill>
                          <a:srgbClr val="0000FF"/>
                        </a:solidFill>
                        <a:round/>
                        <a:headEnd/>
                        <a:tailEnd/>
                      </a:ln>
                      <a:ex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831215</wp:posOffset>
              </wp:positionH>
              <wp:positionV relativeFrom="paragraph">
                <wp:posOffset>84455</wp:posOffset>
              </wp:positionV>
              <wp:extent cx="1543685" cy="76200"/>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43685" cy="76200"/>
                      </a:xfrm>
                      <a:prstGeom prst="rect"/>
                      <a:ln/>
                    </pic:spPr>
                  </pic:pic>
                </a:graphicData>
              </a:graphic>
            </wp:anchor>
          </w:drawing>
        </mc:Fallback>
      </mc:AlternateContent>
    </w:r>
    <w:r>
      <w:rPr>
        <w:noProof/>
        <w:lang w:val="ro-RO"/>
      </w:rPr>
      <mc:AlternateContent>
        <mc:Choice Requires="wps">
          <w:drawing>
            <wp:anchor distT="0" distB="0" distL="114300" distR="114300" simplePos="0" relativeHeight="251660288" behindDoc="0" locked="0" layoutInCell="1" hidden="0" allowOverlap="1" wp14:anchorId="7D087A61" wp14:editId="494BDEF6">
              <wp:simplePos x="0" y="0"/>
              <wp:positionH relativeFrom="column">
                <wp:posOffset>3918584</wp:posOffset>
              </wp:positionH>
              <wp:positionV relativeFrom="paragraph">
                <wp:posOffset>84455</wp:posOffset>
              </wp:positionV>
              <wp:extent cx="1543685" cy="0"/>
              <wp:effectExtent l="0" t="38100" r="0" b="3810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76200">
                        <a:solidFill>
                          <a:srgbClr val="FF0000"/>
                        </a:solidFill>
                        <a:round/>
                        <a:headEnd/>
                        <a:tailEnd/>
                      </a:ln>
                      <a:ex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3918584</wp:posOffset>
              </wp:positionH>
              <wp:positionV relativeFrom="paragraph">
                <wp:posOffset>84455</wp:posOffset>
              </wp:positionV>
              <wp:extent cx="1543685" cy="7620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543685" cy="76200"/>
                      </a:xfrm>
                      <a:prstGeom prst="rect"/>
                      <a:ln/>
                    </pic:spPr>
                  </pic:pic>
                </a:graphicData>
              </a:graphic>
            </wp:anchor>
          </w:drawing>
        </mc:Fallback>
      </mc:AlternateContent>
    </w:r>
  </w:p>
  <w:p w:rsidR="00F27BF6" w:rsidRDefault="00F27BF6">
    <w:pPr>
      <w:pBdr>
        <w:top w:val="nil"/>
        <w:left w:val="nil"/>
        <w:bottom w:val="nil"/>
        <w:right w:val="nil"/>
        <w:between w:val="nil"/>
      </w:pBdr>
      <w:tabs>
        <w:tab w:val="center" w:pos="4703"/>
        <w:tab w:val="right" w:pos="9406"/>
      </w:tabs>
      <w:jc w:val="center"/>
      <w:rPr>
        <w:color w:val="000000"/>
        <w:sz w:val="18"/>
        <w:szCs w:val="18"/>
      </w:rPr>
    </w:pPr>
    <w:proofErr w:type="spellStart"/>
    <w:r>
      <w:rPr>
        <w:color w:val="000000"/>
        <w:sz w:val="16"/>
        <w:szCs w:val="16"/>
      </w:rPr>
      <w:t>Adresa</w:t>
    </w:r>
    <w:proofErr w:type="spellEnd"/>
    <w:r>
      <w:rPr>
        <w:color w:val="000000"/>
        <w:sz w:val="16"/>
        <w:szCs w:val="16"/>
      </w:rPr>
      <w:t xml:space="preserve">: </w:t>
    </w:r>
    <w:proofErr w:type="spellStart"/>
    <w:r>
      <w:rPr>
        <w:color w:val="000000"/>
        <w:sz w:val="16"/>
        <w:szCs w:val="16"/>
      </w:rPr>
      <w:t>mun</w:t>
    </w:r>
    <w:proofErr w:type="spellEnd"/>
    <w:r>
      <w:rPr>
        <w:color w:val="000000"/>
        <w:sz w:val="16"/>
        <w:szCs w:val="16"/>
      </w:rPr>
      <w:t>. Piatra-</w:t>
    </w:r>
    <w:proofErr w:type="spellStart"/>
    <w:r>
      <w:rPr>
        <w:color w:val="000000"/>
        <w:sz w:val="16"/>
        <w:szCs w:val="16"/>
      </w:rPr>
      <w:t>Neamţ</w:t>
    </w:r>
    <w:proofErr w:type="spellEnd"/>
    <w:r>
      <w:rPr>
        <w:color w:val="000000"/>
        <w:sz w:val="16"/>
        <w:szCs w:val="16"/>
      </w:rPr>
      <w:t xml:space="preserve">, str. </w:t>
    </w:r>
    <w:proofErr w:type="spellStart"/>
    <w:r>
      <w:rPr>
        <w:color w:val="000000"/>
        <w:sz w:val="16"/>
        <w:szCs w:val="16"/>
      </w:rPr>
      <w:t>Cuejdi</w:t>
    </w:r>
    <w:proofErr w:type="spellEnd"/>
    <w:r>
      <w:rPr>
        <w:color w:val="000000"/>
        <w:sz w:val="16"/>
        <w:szCs w:val="16"/>
      </w:rPr>
      <w:t>, nr. 34, jud. NEAMŢ</w:t>
    </w:r>
  </w:p>
  <w:p w:rsidR="00F27BF6" w:rsidRDefault="00F27BF6">
    <w:pPr>
      <w:pBdr>
        <w:top w:val="nil"/>
        <w:left w:val="nil"/>
        <w:bottom w:val="nil"/>
        <w:right w:val="nil"/>
        <w:between w:val="nil"/>
      </w:pBdr>
      <w:tabs>
        <w:tab w:val="center" w:pos="4703"/>
        <w:tab w:val="right" w:pos="9406"/>
      </w:tabs>
      <w:jc w:val="center"/>
      <w:rPr>
        <w:color w:val="000000"/>
        <w:sz w:val="16"/>
        <w:szCs w:val="16"/>
      </w:rPr>
    </w:pPr>
    <w:proofErr w:type="spellStart"/>
    <w:r>
      <w:rPr>
        <w:color w:val="000000"/>
        <w:sz w:val="16"/>
        <w:szCs w:val="16"/>
      </w:rPr>
      <w:t>Telefon</w:t>
    </w:r>
    <w:proofErr w:type="spellEnd"/>
    <w:r>
      <w:rPr>
        <w:color w:val="000000"/>
        <w:sz w:val="16"/>
        <w:szCs w:val="16"/>
      </w:rPr>
      <w:t xml:space="preserve">: 0233 / 216815, / </w:t>
    </w:r>
    <w:proofErr w:type="gramStart"/>
    <w:r>
      <w:rPr>
        <w:color w:val="000000"/>
        <w:sz w:val="16"/>
        <w:szCs w:val="16"/>
      </w:rPr>
      <w:t>216816  /</w:t>
    </w:r>
    <w:proofErr w:type="gramEnd"/>
    <w:r>
      <w:rPr>
        <w:color w:val="000000"/>
        <w:sz w:val="16"/>
        <w:szCs w:val="16"/>
      </w:rPr>
      <w:t xml:space="preserve">  Fax: 0233 / 211213, / 211666</w:t>
    </w:r>
  </w:p>
  <w:p w:rsidR="00F27BF6" w:rsidRDefault="00F27BF6">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BF6" w:rsidRDefault="00F27BF6">
      <w:r>
        <w:separator/>
      </w:r>
    </w:p>
  </w:footnote>
  <w:footnote w:type="continuationSeparator" w:id="0">
    <w:p w:rsidR="00F27BF6" w:rsidRDefault="00F27B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4pt;height:11.4pt" o:bullet="t">
        <v:imagedata r:id="rId1" o:title="msoE34D"/>
      </v:shape>
    </w:pict>
  </w:numPicBullet>
  <w:abstractNum w:abstractNumId="0">
    <w:nsid w:val="178576B8"/>
    <w:multiLevelType w:val="hybridMultilevel"/>
    <w:tmpl w:val="4D5A0528"/>
    <w:lvl w:ilvl="0" w:tplc="08090009">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1">
    <w:nsid w:val="22C64E86"/>
    <w:multiLevelType w:val="hybridMultilevel"/>
    <w:tmpl w:val="79A2B576"/>
    <w:lvl w:ilvl="0" w:tplc="04180007">
      <w:start w:val="1"/>
      <w:numFmt w:val="bullet"/>
      <w:lvlText w:val=""/>
      <w:lvlPicBulletId w:val="0"/>
      <w:lvlJc w:val="left"/>
      <w:pPr>
        <w:ind w:left="1353" w:hanging="360"/>
      </w:pPr>
      <w:rPr>
        <w:rFonts w:ascii="Symbol" w:hAnsi="Symbol" w:hint="default"/>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2">
    <w:nsid w:val="2AE12E1B"/>
    <w:multiLevelType w:val="hybridMultilevel"/>
    <w:tmpl w:val="1FB4AD0A"/>
    <w:lvl w:ilvl="0" w:tplc="0418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nsid w:val="2D303AAE"/>
    <w:multiLevelType w:val="hybridMultilevel"/>
    <w:tmpl w:val="EF60EFE2"/>
    <w:lvl w:ilvl="0" w:tplc="0809000B">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4">
    <w:nsid w:val="7E821654"/>
    <w:multiLevelType w:val="hybridMultilevel"/>
    <w:tmpl w:val="78525D4E"/>
    <w:lvl w:ilvl="0" w:tplc="0418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07D8A"/>
    <w:rsid w:val="0001374A"/>
    <w:rsid w:val="0003111D"/>
    <w:rsid w:val="00057AE4"/>
    <w:rsid w:val="000870F0"/>
    <w:rsid w:val="000A70DE"/>
    <w:rsid w:val="000E0C52"/>
    <w:rsid w:val="000F2EB0"/>
    <w:rsid w:val="001223AC"/>
    <w:rsid w:val="001576CA"/>
    <w:rsid w:val="001B2908"/>
    <w:rsid w:val="001B3DC7"/>
    <w:rsid w:val="001B7A17"/>
    <w:rsid w:val="001C3087"/>
    <w:rsid w:val="001D480D"/>
    <w:rsid w:val="001E49EE"/>
    <w:rsid w:val="00210874"/>
    <w:rsid w:val="00214AEC"/>
    <w:rsid w:val="00225425"/>
    <w:rsid w:val="00237F7E"/>
    <w:rsid w:val="0025213D"/>
    <w:rsid w:val="002637CB"/>
    <w:rsid w:val="00274A95"/>
    <w:rsid w:val="00290D65"/>
    <w:rsid w:val="00293FDE"/>
    <w:rsid w:val="002B073D"/>
    <w:rsid w:val="002E1F55"/>
    <w:rsid w:val="002F68C9"/>
    <w:rsid w:val="00305376"/>
    <w:rsid w:val="00333EC2"/>
    <w:rsid w:val="0037219A"/>
    <w:rsid w:val="003912B3"/>
    <w:rsid w:val="003A0667"/>
    <w:rsid w:val="003C6258"/>
    <w:rsid w:val="003D2FA5"/>
    <w:rsid w:val="004065C8"/>
    <w:rsid w:val="00444177"/>
    <w:rsid w:val="00481DF2"/>
    <w:rsid w:val="004843C7"/>
    <w:rsid w:val="00484B83"/>
    <w:rsid w:val="004C1D8B"/>
    <w:rsid w:val="004D3CCE"/>
    <w:rsid w:val="004D7A21"/>
    <w:rsid w:val="004D7AD9"/>
    <w:rsid w:val="004E5BDB"/>
    <w:rsid w:val="004E7BD3"/>
    <w:rsid w:val="00550190"/>
    <w:rsid w:val="00582B63"/>
    <w:rsid w:val="005856A2"/>
    <w:rsid w:val="00592A22"/>
    <w:rsid w:val="005B490E"/>
    <w:rsid w:val="005F7A4C"/>
    <w:rsid w:val="006432B1"/>
    <w:rsid w:val="00650396"/>
    <w:rsid w:val="00664E6D"/>
    <w:rsid w:val="00697AB4"/>
    <w:rsid w:val="006B3842"/>
    <w:rsid w:val="006B61E6"/>
    <w:rsid w:val="006C5683"/>
    <w:rsid w:val="00717295"/>
    <w:rsid w:val="0072190C"/>
    <w:rsid w:val="007305FC"/>
    <w:rsid w:val="00751700"/>
    <w:rsid w:val="007C6B00"/>
    <w:rsid w:val="007E46ED"/>
    <w:rsid w:val="00817272"/>
    <w:rsid w:val="00817440"/>
    <w:rsid w:val="008521FD"/>
    <w:rsid w:val="00861ACC"/>
    <w:rsid w:val="00882D08"/>
    <w:rsid w:val="00882DDF"/>
    <w:rsid w:val="008B3D67"/>
    <w:rsid w:val="008F2C55"/>
    <w:rsid w:val="008F7095"/>
    <w:rsid w:val="00920DD5"/>
    <w:rsid w:val="00967983"/>
    <w:rsid w:val="00984EF9"/>
    <w:rsid w:val="00996A13"/>
    <w:rsid w:val="009A64F0"/>
    <w:rsid w:val="009C7BE6"/>
    <w:rsid w:val="009E201A"/>
    <w:rsid w:val="009F7A61"/>
    <w:rsid w:val="00A01719"/>
    <w:rsid w:val="00A07D8A"/>
    <w:rsid w:val="00A31A33"/>
    <w:rsid w:val="00A464A3"/>
    <w:rsid w:val="00A80D7C"/>
    <w:rsid w:val="00A875E9"/>
    <w:rsid w:val="00A92E3D"/>
    <w:rsid w:val="00AA37D0"/>
    <w:rsid w:val="00AA6A1D"/>
    <w:rsid w:val="00B00E12"/>
    <w:rsid w:val="00B2723B"/>
    <w:rsid w:val="00B31051"/>
    <w:rsid w:val="00B47E58"/>
    <w:rsid w:val="00B63F51"/>
    <w:rsid w:val="00B66B20"/>
    <w:rsid w:val="00BA67C1"/>
    <w:rsid w:val="00BC10C0"/>
    <w:rsid w:val="00BF7C5C"/>
    <w:rsid w:val="00C26905"/>
    <w:rsid w:val="00C75E1A"/>
    <w:rsid w:val="00C812C6"/>
    <w:rsid w:val="00CA6184"/>
    <w:rsid w:val="00CE7F97"/>
    <w:rsid w:val="00CF2F87"/>
    <w:rsid w:val="00D13F93"/>
    <w:rsid w:val="00D213B5"/>
    <w:rsid w:val="00D51A53"/>
    <w:rsid w:val="00D8032C"/>
    <w:rsid w:val="00DB22DF"/>
    <w:rsid w:val="00E52C1D"/>
    <w:rsid w:val="00E61CD8"/>
    <w:rsid w:val="00E85813"/>
    <w:rsid w:val="00EA69CC"/>
    <w:rsid w:val="00F1411F"/>
    <w:rsid w:val="00F27BF6"/>
    <w:rsid w:val="00F76210"/>
    <w:rsid w:val="00F8571E"/>
    <w:rsid w:val="00FA6F45"/>
    <w:rsid w:val="00FB374D"/>
    <w:rsid w:val="00FB787D"/>
    <w:rsid w:val="00FC5239"/>
    <w:rsid w:val="00FD42FC"/>
    <w:rsid w:val="00FE169E"/>
    <w:rsid w:val="00FE441F"/>
    <w:rsid w:val="00FE4E2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lu1">
    <w:name w:val="heading 1"/>
    <w:basedOn w:val="Normal"/>
    <w:next w:val="Normal"/>
    <w:pPr>
      <w:keepNext/>
      <w:keepLines/>
      <w:spacing w:before="480" w:after="120"/>
      <w:outlineLvl w:val="0"/>
    </w:pPr>
    <w:rPr>
      <w:b/>
      <w:sz w:val="48"/>
      <w:szCs w:val="48"/>
    </w:rPr>
  </w:style>
  <w:style w:type="paragraph" w:styleId="Titlu2">
    <w:name w:val="heading 2"/>
    <w:basedOn w:val="Normal"/>
    <w:next w:val="Normal"/>
    <w:pPr>
      <w:keepNext/>
      <w:keepLines/>
      <w:spacing w:before="360" w:after="80"/>
      <w:outlineLvl w:val="1"/>
    </w:pPr>
    <w:rPr>
      <w:b/>
      <w:sz w:val="36"/>
      <w:szCs w:val="36"/>
    </w:rPr>
  </w:style>
  <w:style w:type="paragraph" w:styleId="Titlu3">
    <w:name w:val="heading 3"/>
    <w:basedOn w:val="Normal"/>
    <w:next w:val="Normal"/>
    <w:pPr>
      <w:keepNext/>
      <w:keepLines/>
      <w:spacing w:before="280" w:after="80"/>
      <w:outlineLvl w:val="2"/>
    </w:pPr>
    <w:rPr>
      <w:b/>
      <w:sz w:val="28"/>
      <w:szCs w:val="28"/>
    </w:rPr>
  </w:style>
  <w:style w:type="paragraph" w:styleId="Titlu4">
    <w:name w:val="heading 4"/>
    <w:basedOn w:val="Normal"/>
    <w:next w:val="Normal"/>
    <w:pPr>
      <w:keepNext/>
      <w:jc w:val="center"/>
      <w:outlineLvl w:val="3"/>
    </w:pPr>
    <w:rPr>
      <w:b/>
      <w:sz w:val="28"/>
      <w:szCs w:val="28"/>
    </w:rPr>
  </w:style>
  <w:style w:type="paragraph" w:styleId="Titlu5">
    <w:name w:val="heading 5"/>
    <w:basedOn w:val="Normal"/>
    <w:next w:val="Normal"/>
    <w:pPr>
      <w:spacing w:before="240" w:after="60"/>
      <w:outlineLvl w:val="4"/>
    </w:pPr>
    <w:rPr>
      <w:b/>
      <w:i/>
      <w:sz w:val="26"/>
      <w:szCs w:val="26"/>
    </w:rPr>
  </w:style>
  <w:style w:type="paragraph" w:styleId="Titlu6">
    <w:name w:val="heading 6"/>
    <w:basedOn w:val="Normal"/>
    <w:next w:val="Normal"/>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u">
    <w:name w:val="Title"/>
    <w:basedOn w:val="Normal"/>
    <w:next w:val="Normal"/>
    <w:pPr>
      <w:keepNext/>
      <w:keepLines/>
      <w:spacing w:before="480" w:after="120"/>
    </w:pPr>
    <w:rPr>
      <w:b/>
      <w:sz w:val="72"/>
      <w:szCs w:val="72"/>
    </w:rPr>
  </w:style>
  <w:style w:type="paragraph" w:styleId="Subtitlu">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A31A33"/>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31A33"/>
    <w:rPr>
      <w:rFonts w:ascii="Tahoma" w:hAnsi="Tahoma" w:cs="Tahoma"/>
      <w:sz w:val="16"/>
      <w:szCs w:val="16"/>
    </w:rPr>
  </w:style>
  <w:style w:type="paragraph" w:styleId="Listparagraf">
    <w:name w:val="List Paragraph"/>
    <w:basedOn w:val="Normal"/>
    <w:uiPriority w:val="34"/>
    <w:qFormat/>
    <w:rsid w:val="00A92E3D"/>
    <w:pPr>
      <w:ind w:left="720"/>
      <w:contextualSpacing/>
    </w:pPr>
  </w:style>
  <w:style w:type="paragraph" w:styleId="Antet">
    <w:name w:val="header"/>
    <w:basedOn w:val="Normal"/>
    <w:link w:val="AntetCaracter"/>
    <w:uiPriority w:val="99"/>
    <w:unhideWhenUsed/>
    <w:rsid w:val="0037219A"/>
    <w:pPr>
      <w:tabs>
        <w:tab w:val="center" w:pos="4513"/>
        <w:tab w:val="right" w:pos="9026"/>
      </w:tabs>
    </w:pPr>
  </w:style>
  <w:style w:type="character" w:customStyle="1" w:styleId="AntetCaracter">
    <w:name w:val="Antet Caracter"/>
    <w:basedOn w:val="Fontdeparagrafimplicit"/>
    <w:link w:val="Antet"/>
    <w:uiPriority w:val="99"/>
    <w:rsid w:val="0037219A"/>
  </w:style>
  <w:style w:type="paragraph" w:styleId="Subsol">
    <w:name w:val="footer"/>
    <w:basedOn w:val="Normal"/>
    <w:link w:val="SubsolCaracter"/>
    <w:uiPriority w:val="99"/>
    <w:unhideWhenUsed/>
    <w:rsid w:val="0037219A"/>
    <w:pPr>
      <w:tabs>
        <w:tab w:val="center" w:pos="4513"/>
        <w:tab w:val="right" w:pos="9026"/>
      </w:tabs>
    </w:pPr>
  </w:style>
  <w:style w:type="character" w:customStyle="1" w:styleId="SubsolCaracter">
    <w:name w:val="Subsol Caracter"/>
    <w:basedOn w:val="Fontdeparagrafimplicit"/>
    <w:link w:val="Subsol"/>
    <w:uiPriority w:val="99"/>
    <w:rsid w:val="0037219A"/>
  </w:style>
  <w:style w:type="paragraph" w:customStyle="1" w:styleId="CharChar3CharCharCharChar">
    <w:name w:val="Char Char3 Char Char Char Char"/>
    <w:basedOn w:val="Normal"/>
    <w:rsid w:val="00305376"/>
    <w:rPr>
      <w:rFonts w:ascii="Arial" w:hAnsi="Arial" w:cs="Arial"/>
      <w:lang w:val="pl-PL" w:eastAsia="pl-PL"/>
    </w:rPr>
  </w:style>
  <w:style w:type="table" w:styleId="GrilTabel">
    <w:name w:val="Table Grid"/>
    <w:basedOn w:val="TabelNormal"/>
    <w:uiPriority w:val="59"/>
    <w:rsid w:val="00484B83"/>
    <w:rPr>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lu1">
    <w:name w:val="heading 1"/>
    <w:basedOn w:val="Normal"/>
    <w:next w:val="Normal"/>
    <w:pPr>
      <w:keepNext/>
      <w:keepLines/>
      <w:spacing w:before="480" w:after="120"/>
      <w:outlineLvl w:val="0"/>
    </w:pPr>
    <w:rPr>
      <w:b/>
      <w:sz w:val="48"/>
      <w:szCs w:val="48"/>
    </w:rPr>
  </w:style>
  <w:style w:type="paragraph" w:styleId="Titlu2">
    <w:name w:val="heading 2"/>
    <w:basedOn w:val="Normal"/>
    <w:next w:val="Normal"/>
    <w:pPr>
      <w:keepNext/>
      <w:keepLines/>
      <w:spacing w:before="360" w:after="80"/>
      <w:outlineLvl w:val="1"/>
    </w:pPr>
    <w:rPr>
      <w:b/>
      <w:sz w:val="36"/>
      <w:szCs w:val="36"/>
    </w:rPr>
  </w:style>
  <w:style w:type="paragraph" w:styleId="Titlu3">
    <w:name w:val="heading 3"/>
    <w:basedOn w:val="Normal"/>
    <w:next w:val="Normal"/>
    <w:pPr>
      <w:keepNext/>
      <w:keepLines/>
      <w:spacing w:before="280" w:after="80"/>
      <w:outlineLvl w:val="2"/>
    </w:pPr>
    <w:rPr>
      <w:b/>
      <w:sz w:val="28"/>
      <w:szCs w:val="28"/>
    </w:rPr>
  </w:style>
  <w:style w:type="paragraph" w:styleId="Titlu4">
    <w:name w:val="heading 4"/>
    <w:basedOn w:val="Normal"/>
    <w:next w:val="Normal"/>
    <w:pPr>
      <w:keepNext/>
      <w:jc w:val="center"/>
      <w:outlineLvl w:val="3"/>
    </w:pPr>
    <w:rPr>
      <w:b/>
      <w:sz w:val="28"/>
      <w:szCs w:val="28"/>
    </w:rPr>
  </w:style>
  <w:style w:type="paragraph" w:styleId="Titlu5">
    <w:name w:val="heading 5"/>
    <w:basedOn w:val="Normal"/>
    <w:next w:val="Normal"/>
    <w:pPr>
      <w:spacing w:before="240" w:after="60"/>
      <w:outlineLvl w:val="4"/>
    </w:pPr>
    <w:rPr>
      <w:b/>
      <w:i/>
      <w:sz w:val="26"/>
      <w:szCs w:val="26"/>
    </w:rPr>
  </w:style>
  <w:style w:type="paragraph" w:styleId="Titlu6">
    <w:name w:val="heading 6"/>
    <w:basedOn w:val="Normal"/>
    <w:next w:val="Normal"/>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u">
    <w:name w:val="Title"/>
    <w:basedOn w:val="Normal"/>
    <w:next w:val="Normal"/>
    <w:pPr>
      <w:keepNext/>
      <w:keepLines/>
      <w:spacing w:before="480" w:after="120"/>
    </w:pPr>
    <w:rPr>
      <w:b/>
      <w:sz w:val="72"/>
      <w:szCs w:val="72"/>
    </w:rPr>
  </w:style>
  <w:style w:type="paragraph" w:styleId="Subtitlu">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A31A33"/>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31A33"/>
    <w:rPr>
      <w:rFonts w:ascii="Tahoma" w:hAnsi="Tahoma" w:cs="Tahoma"/>
      <w:sz w:val="16"/>
      <w:szCs w:val="16"/>
    </w:rPr>
  </w:style>
  <w:style w:type="paragraph" w:styleId="Listparagraf">
    <w:name w:val="List Paragraph"/>
    <w:basedOn w:val="Normal"/>
    <w:uiPriority w:val="34"/>
    <w:qFormat/>
    <w:rsid w:val="00A92E3D"/>
    <w:pPr>
      <w:ind w:left="720"/>
      <w:contextualSpacing/>
    </w:pPr>
  </w:style>
  <w:style w:type="paragraph" w:styleId="Antet">
    <w:name w:val="header"/>
    <w:basedOn w:val="Normal"/>
    <w:link w:val="AntetCaracter"/>
    <w:uiPriority w:val="99"/>
    <w:unhideWhenUsed/>
    <w:rsid w:val="0037219A"/>
    <w:pPr>
      <w:tabs>
        <w:tab w:val="center" w:pos="4513"/>
        <w:tab w:val="right" w:pos="9026"/>
      </w:tabs>
    </w:pPr>
  </w:style>
  <w:style w:type="character" w:customStyle="1" w:styleId="AntetCaracter">
    <w:name w:val="Antet Caracter"/>
    <w:basedOn w:val="Fontdeparagrafimplicit"/>
    <w:link w:val="Antet"/>
    <w:uiPriority w:val="99"/>
    <w:rsid w:val="0037219A"/>
  </w:style>
  <w:style w:type="paragraph" w:styleId="Subsol">
    <w:name w:val="footer"/>
    <w:basedOn w:val="Normal"/>
    <w:link w:val="SubsolCaracter"/>
    <w:uiPriority w:val="99"/>
    <w:unhideWhenUsed/>
    <w:rsid w:val="0037219A"/>
    <w:pPr>
      <w:tabs>
        <w:tab w:val="center" w:pos="4513"/>
        <w:tab w:val="right" w:pos="9026"/>
      </w:tabs>
    </w:pPr>
  </w:style>
  <w:style w:type="character" w:customStyle="1" w:styleId="SubsolCaracter">
    <w:name w:val="Subsol Caracter"/>
    <w:basedOn w:val="Fontdeparagrafimplicit"/>
    <w:link w:val="Subsol"/>
    <w:uiPriority w:val="99"/>
    <w:rsid w:val="0037219A"/>
  </w:style>
  <w:style w:type="paragraph" w:customStyle="1" w:styleId="CharChar3CharCharCharChar">
    <w:name w:val="Char Char3 Char Char Char Char"/>
    <w:basedOn w:val="Normal"/>
    <w:rsid w:val="00305376"/>
    <w:rPr>
      <w:rFonts w:ascii="Arial" w:hAnsi="Arial" w:cs="Arial"/>
      <w:lang w:val="pl-PL" w:eastAsia="pl-PL"/>
    </w:rPr>
  </w:style>
  <w:style w:type="table" w:styleId="GrilTabel">
    <w:name w:val="Table Grid"/>
    <w:basedOn w:val="TabelNormal"/>
    <w:uiPriority w:val="59"/>
    <w:rsid w:val="00484B83"/>
    <w:rPr>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823256">
      <w:bodyDiv w:val="1"/>
      <w:marLeft w:val="0"/>
      <w:marRight w:val="0"/>
      <w:marTop w:val="0"/>
      <w:marBottom w:val="0"/>
      <w:divBdr>
        <w:top w:val="none" w:sz="0" w:space="0" w:color="auto"/>
        <w:left w:val="none" w:sz="0" w:space="0" w:color="auto"/>
        <w:bottom w:val="none" w:sz="0" w:space="0" w:color="auto"/>
        <w:right w:val="none" w:sz="0" w:space="0" w:color="auto"/>
      </w:divBdr>
    </w:div>
    <w:div w:id="2045714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yperlink" Target="mailto:relatii.publice@ijsunt.ro"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0.pn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0B98A-4A66-4B57-B065-4D7CC7BA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464</Words>
  <Characters>2694</Characters>
  <Application>Microsoft Office Word</Application>
  <DocSecurity>0</DocSecurity>
  <Lines>22</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irina.popa</dc:creator>
  <cp:lastModifiedBy>Popa Irina</cp:lastModifiedBy>
  <cp:revision>29</cp:revision>
  <dcterms:created xsi:type="dcterms:W3CDTF">2021-02-26T13:54:00Z</dcterms:created>
  <dcterms:modified xsi:type="dcterms:W3CDTF">2022-06-10T12:07:00Z</dcterms:modified>
</cp:coreProperties>
</file>